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54C" w:rsidRDefault="00B9554C" w:rsidP="00B9554C">
      <w:pPr>
        <w:rPr>
          <w:rFonts w:ascii="Book Antiqua" w:hAnsi="Book Antiqua"/>
          <w:sz w:val="22"/>
          <w:szCs w:val="22"/>
        </w:rPr>
      </w:pPr>
      <w:r>
        <w:rPr>
          <w:rFonts w:ascii="Book Antiqua" w:hAnsi="Book Antiqua"/>
          <w:sz w:val="22"/>
          <w:szCs w:val="22"/>
        </w:rPr>
        <w:t>[In ihren Briefen, die Walter Hasenclever</w:t>
      </w:r>
      <w:r>
        <w:rPr>
          <w:rFonts w:ascii="Book Antiqua" w:hAnsi="Book Antiqua"/>
          <w:sz w:val="22"/>
          <w:szCs w:val="22"/>
        </w:rPr>
        <w:t xml:space="preserve"> </w:t>
      </w:r>
      <w:r>
        <w:rPr>
          <w:rFonts w:ascii="Book Antiqua" w:hAnsi="Book Antiqua"/>
          <w:sz w:val="22"/>
          <w:szCs w:val="22"/>
        </w:rPr>
        <w:t>und sein Bruder Paul austauschten, wird eine große Nähe spürbar.] U</w:t>
      </w:r>
      <w:r>
        <w:rPr>
          <w:rFonts w:ascii="Book Antiqua" w:hAnsi="Book Antiqua"/>
          <w:sz w:val="22"/>
          <w:szCs w:val="22"/>
        </w:rPr>
        <w:t>nd wenn man weiß, dass Walter Hasenclever hinter dem Rücken des strengen Vaters es gewagt hat, eine Beziehung zu seinen Geschwistern aufzunehmen, kann man auch ermessen, was ein Brief vom 29. 8. 1938 aus London bedeutet, den er Paul schreibt:</w:t>
      </w:r>
    </w:p>
    <w:p w:rsidR="00B9554C" w:rsidRDefault="00B9554C" w:rsidP="00B9554C">
      <w:pPr>
        <w:ind w:left="708"/>
        <w:rPr>
          <w:rFonts w:ascii="Book Antiqua" w:hAnsi="Book Antiqua"/>
          <w:sz w:val="22"/>
          <w:szCs w:val="22"/>
        </w:rPr>
      </w:pPr>
      <w:r>
        <w:rPr>
          <w:rFonts w:ascii="Book Antiqua" w:hAnsi="Book Antiqua"/>
          <w:sz w:val="22"/>
          <w:szCs w:val="22"/>
        </w:rPr>
        <w:t xml:space="preserve">„Mein guter alter Paul!  Dank für den 27. 8.  Die Welt sieht heute so bedrohlich aus, dass man in den nächsten Tagen </w:t>
      </w:r>
      <w:r>
        <w:rPr>
          <w:rFonts w:ascii="Book Antiqua" w:hAnsi="Book Antiqua"/>
          <w:b/>
          <w:sz w:val="22"/>
          <w:szCs w:val="22"/>
        </w:rPr>
        <w:t>alles</w:t>
      </w:r>
      <w:r>
        <w:rPr>
          <w:rFonts w:ascii="Book Antiqua" w:hAnsi="Book Antiqua"/>
          <w:sz w:val="22"/>
          <w:szCs w:val="22"/>
        </w:rPr>
        <w:t xml:space="preserve"> erwarten kann. Ich werde am Ende dieser Zeit beweisen können, dass ich nicht umsonst gelebt habe.“ </w:t>
      </w:r>
    </w:p>
    <w:p w:rsidR="00B9554C" w:rsidRDefault="00B9554C" w:rsidP="00B9554C">
      <w:pPr>
        <w:rPr>
          <w:rFonts w:ascii="Book Antiqua" w:hAnsi="Book Antiqua"/>
          <w:sz w:val="22"/>
          <w:szCs w:val="22"/>
        </w:rPr>
      </w:pPr>
      <w:r>
        <w:rPr>
          <w:rFonts w:ascii="Book Antiqua" w:hAnsi="Book Antiqua"/>
          <w:sz w:val="22"/>
          <w:szCs w:val="22"/>
        </w:rPr>
        <w:t xml:space="preserve">Kann man einen solchen Satz überhaupt jemandem sagen oder schreiben, der einem nicht so </w:t>
      </w:r>
      <w:proofErr w:type="gramStart"/>
      <w:r>
        <w:rPr>
          <w:rFonts w:ascii="Book Antiqua" w:hAnsi="Book Antiqua"/>
          <w:sz w:val="22"/>
          <w:szCs w:val="22"/>
        </w:rPr>
        <w:t>nahe steht</w:t>
      </w:r>
      <w:proofErr w:type="gramEnd"/>
      <w:r>
        <w:rPr>
          <w:rFonts w:ascii="Book Antiqua" w:hAnsi="Book Antiqua"/>
          <w:sz w:val="22"/>
          <w:szCs w:val="22"/>
        </w:rPr>
        <w:t>, wie es Geschwister tun?</w:t>
      </w:r>
    </w:p>
    <w:p w:rsidR="00B9554C" w:rsidRDefault="00B9554C" w:rsidP="00B9554C">
      <w:pPr>
        <w:rPr>
          <w:rFonts w:ascii="Book Antiqua" w:hAnsi="Book Antiqua"/>
          <w:sz w:val="22"/>
          <w:szCs w:val="22"/>
        </w:rPr>
      </w:pPr>
      <w:r>
        <w:rPr>
          <w:rFonts w:ascii="Book Antiqua" w:hAnsi="Book Antiqua"/>
          <w:sz w:val="22"/>
          <w:szCs w:val="22"/>
        </w:rPr>
        <w:t>„Bruderherz an der Nordsee“ nennt Walter Hasenclever seinen Bruder Paul in einem anderen Brief. „</w:t>
      </w:r>
      <w:proofErr w:type="spellStart"/>
      <w:r>
        <w:rPr>
          <w:rFonts w:ascii="Book Antiqua" w:hAnsi="Book Antiqua"/>
          <w:sz w:val="22"/>
          <w:szCs w:val="22"/>
        </w:rPr>
        <w:t>Cuor</w:t>
      </w:r>
      <w:proofErr w:type="spellEnd"/>
      <w:r>
        <w:rPr>
          <w:rFonts w:ascii="Book Antiqua" w:hAnsi="Book Antiqua"/>
          <w:sz w:val="22"/>
          <w:szCs w:val="22"/>
        </w:rPr>
        <w:t xml:space="preserve"> </w:t>
      </w:r>
      <w:proofErr w:type="spellStart"/>
      <w:r>
        <w:rPr>
          <w:rFonts w:ascii="Book Antiqua" w:hAnsi="Book Antiqua"/>
          <w:sz w:val="22"/>
          <w:szCs w:val="22"/>
        </w:rPr>
        <w:t>mio</w:t>
      </w:r>
      <w:proofErr w:type="spellEnd"/>
      <w:r>
        <w:rPr>
          <w:rFonts w:ascii="Book Antiqua" w:hAnsi="Book Antiqua"/>
          <w:sz w:val="22"/>
          <w:szCs w:val="22"/>
        </w:rPr>
        <w:t xml:space="preserve">“ </w:t>
      </w:r>
      <w:r>
        <w:rPr>
          <w:rFonts w:ascii="Calibri" w:hAnsi="Calibri"/>
          <w:sz w:val="22"/>
          <w:szCs w:val="22"/>
        </w:rPr>
        <w:t>‒</w:t>
      </w:r>
      <w:r>
        <w:rPr>
          <w:rFonts w:ascii="Book Antiqua" w:hAnsi="Book Antiqua"/>
          <w:sz w:val="22"/>
          <w:szCs w:val="22"/>
        </w:rPr>
        <w:t xml:space="preserve"> mein Herz </w:t>
      </w:r>
      <w:r>
        <w:rPr>
          <w:rFonts w:ascii="Calibri" w:hAnsi="Calibri"/>
          <w:sz w:val="22"/>
          <w:szCs w:val="22"/>
        </w:rPr>
        <w:t>‒</w:t>
      </w:r>
      <w:r>
        <w:rPr>
          <w:rFonts w:ascii="Book Antiqua" w:hAnsi="Book Antiqua"/>
          <w:sz w:val="22"/>
          <w:szCs w:val="22"/>
        </w:rPr>
        <w:t xml:space="preserve"> nennt Paul ihn wiederum, ebenfalls 1938, wo er in Westerland auf der Insel Sylt bis zu seinem Tod 1988 lebte. „</w:t>
      </w:r>
      <w:proofErr w:type="spellStart"/>
      <w:r>
        <w:rPr>
          <w:rFonts w:ascii="Book Antiqua" w:hAnsi="Book Antiqua"/>
          <w:sz w:val="22"/>
          <w:szCs w:val="22"/>
        </w:rPr>
        <w:t>Goldpaul</w:t>
      </w:r>
      <w:proofErr w:type="spellEnd"/>
      <w:r>
        <w:rPr>
          <w:rFonts w:ascii="Book Antiqua" w:hAnsi="Book Antiqua"/>
          <w:sz w:val="22"/>
          <w:szCs w:val="22"/>
        </w:rPr>
        <w:t xml:space="preserve">“ und „Walterbruder“, der Innigkeit ist es eigen, verschmelzende Kräfte zu spiegeln. </w:t>
      </w:r>
    </w:p>
    <w:p w:rsidR="00B9554C" w:rsidRDefault="00B9554C" w:rsidP="00B9554C">
      <w:pPr>
        <w:rPr>
          <w:rFonts w:ascii="Book Antiqua" w:hAnsi="Book Antiqua"/>
          <w:sz w:val="22"/>
          <w:szCs w:val="22"/>
        </w:rPr>
      </w:pPr>
      <w:r>
        <w:rPr>
          <w:rFonts w:ascii="Book Antiqua" w:hAnsi="Book Antiqua"/>
          <w:sz w:val="22"/>
          <w:szCs w:val="22"/>
        </w:rPr>
        <w:t xml:space="preserve">Aber diese Briefe lassen nicht nur, in Verbindung mit dem literarischen Werk Walter Hasenclevers, an die deutschen Geistesgrößen weit entfernter Zeiten denken, sondern auch an einen Menschen, der wie der Namensgeber dieses mein Werk ehrenden Literaturpreises in jenen dunklen Jahren des nationalsozialistischen Wahns im Exil seinem Leben ein Ende setzte, wo es, nur einen oder zwei Tage später, auch hätte neu beginnen oder anders weitergehen können. </w:t>
      </w:r>
    </w:p>
    <w:p w:rsidR="00B9554C" w:rsidRDefault="00B9554C" w:rsidP="00B9554C">
      <w:pPr>
        <w:rPr>
          <w:rFonts w:ascii="Book Antiqua" w:hAnsi="Book Antiqua"/>
          <w:sz w:val="22"/>
          <w:szCs w:val="22"/>
        </w:rPr>
      </w:pPr>
      <w:r>
        <w:rPr>
          <w:rFonts w:ascii="Book Antiqua" w:hAnsi="Book Antiqua"/>
          <w:sz w:val="22"/>
          <w:szCs w:val="22"/>
        </w:rPr>
        <w:t xml:space="preserve">Ich denke, Sie werden es vielleicht schon geahnt haben, an den anderen und ähnlich nach Jahren des Exils in Not geratenen Walter </w:t>
      </w:r>
      <w:r>
        <w:rPr>
          <w:rFonts w:ascii="Calibri" w:hAnsi="Calibri"/>
          <w:sz w:val="22"/>
          <w:szCs w:val="22"/>
        </w:rPr>
        <w:t>‒</w:t>
      </w:r>
      <w:r>
        <w:rPr>
          <w:rFonts w:ascii="Book Antiqua" w:hAnsi="Book Antiqua"/>
          <w:sz w:val="22"/>
          <w:szCs w:val="22"/>
        </w:rPr>
        <w:t xml:space="preserve"> an Walter Benjamin, der uns vieles von rätselhafter Schönheit Leuchtende in seinem vielschichtigen Werk hinterlassen hat.</w:t>
      </w:r>
    </w:p>
    <w:p w:rsidR="00B9554C" w:rsidRDefault="00B9554C" w:rsidP="00B9554C">
      <w:pPr>
        <w:rPr>
          <w:rFonts w:ascii="Book Antiqua" w:hAnsi="Book Antiqua"/>
          <w:sz w:val="22"/>
          <w:szCs w:val="22"/>
        </w:rPr>
      </w:pPr>
      <w:r>
        <w:rPr>
          <w:rFonts w:ascii="Book Antiqua" w:hAnsi="Book Antiqua"/>
          <w:sz w:val="22"/>
          <w:szCs w:val="22"/>
        </w:rPr>
        <w:t xml:space="preserve">Zu diesen Perlen seines Geistes gehört das bis heute wenig bekannte Buch “Deutsche Menschen. Eine Folge in Briefen“. In diesem Buch, das er unter Pseudonym herausgab, um es überhaupt noch publizieren zu können, hat Benjamin auch einen Brief von Wilhelm Grimm aufgenommen, der an Jenny von Droste-Hülshoff (die Schwester der Dichterin Annette) gerichtet ist, in dem </w:t>
      </w:r>
      <w:proofErr w:type="gramStart"/>
      <w:r>
        <w:rPr>
          <w:rFonts w:ascii="Book Antiqua" w:hAnsi="Book Antiqua"/>
          <w:sz w:val="22"/>
          <w:szCs w:val="22"/>
        </w:rPr>
        <w:t>er  über</w:t>
      </w:r>
      <w:proofErr w:type="gramEnd"/>
      <w:r>
        <w:rPr>
          <w:rFonts w:ascii="Book Antiqua" w:hAnsi="Book Antiqua"/>
          <w:sz w:val="22"/>
          <w:szCs w:val="22"/>
        </w:rPr>
        <w:t xml:space="preserve"> Sternbilder wie das von </w:t>
      </w:r>
      <w:proofErr w:type="spellStart"/>
      <w:r>
        <w:rPr>
          <w:rFonts w:ascii="Book Antiqua" w:hAnsi="Book Antiqua"/>
          <w:sz w:val="22"/>
          <w:szCs w:val="22"/>
        </w:rPr>
        <w:t>Cassiopeia</w:t>
      </w:r>
      <w:proofErr w:type="spellEnd"/>
      <w:r>
        <w:rPr>
          <w:rFonts w:ascii="Book Antiqua" w:hAnsi="Book Antiqua"/>
          <w:sz w:val="22"/>
          <w:szCs w:val="22"/>
        </w:rPr>
        <w:t xml:space="preserve"> oder vom Orion spricht und die er für die kluge Brieffreundin liebevoll in den Brief einzeichnet. </w:t>
      </w:r>
    </w:p>
    <w:p w:rsidR="00B9554C" w:rsidRDefault="00B9554C" w:rsidP="00B9554C">
      <w:pPr>
        <w:rPr>
          <w:rFonts w:ascii="Book Antiqua" w:hAnsi="Book Antiqua"/>
          <w:sz w:val="22"/>
          <w:szCs w:val="22"/>
        </w:rPr>
      </w:pPr>
      <w:r>
        <w:rPr>
          <w:rFonts w:ascii="Book Antiqua" w:hAnsi="Book Antiqua"/>
          <w:sz w:val="22"/>
          <w:szCs w:val="22"/>
        </w:rPr>
        <w:t xml:space="preserve">Vielleicht ist auch dies ein Ausdruck der Demut vor den weit über uns leuchtenden Kräften, ist verbunden mit dem Innenraum der deutschen Sprache, die auch Walter Benjamins Identitätsausweis war. </w:t>
      </w:r>
    </w:p>
    <w:p w:rsidR="00B9554C" w:rsidRDefault="00B9554C" w:rsidP="00B9554C">
      <w:pPr>
        <w:rPr>
          <w:rFonts w:ascii="Book Antiqua" w:hAnsi="Book Antiqua"/>
          <w:sz w:val="22"/>
          <w:szCs w:val="22"/>
        </w:rPr>
      </w:pPr>
      <w:bookmarkStart w:id="0" w:name="_GoBack"/>
      <w:bookmarkEnd w:id="0"/>
      <w:r>
        <w:rPr>
          <w:rFonts w:ascii="Book Antiqua" w:hAnsi="Book Antiqua"/>
          <w:sz w:val="22"/>
          <w:szCs w:val="22"/>
        </w:rPr>
        <w:t>Für Walter Hasenclever gilt das auch. Zwar wählte er andere Wege dafür, aber auch sein Werk und Leben sind das Ergebnis einer geistigen Haltung, die historisch fundiert war, aber jede windig biegsame Zeitgenossenschaft überragte. Das war, wenn es auch nicht sein Leben rettete, von elementarer Bedeutung in einer Zeit, in der man vergessen zu haben schien, wie Benjamin unter Pseudonym darauf hinweisen musste, dass es eine Ehre ohne Ruhm gibt, eine Größe ohne Glanz und eine Würde ohne Sold.</w:t>
      </w:r>
    </w:p>
    <w:p w:rsidR="00B9554C" w:rsidRDefault="00B9554C" w:rsidP="00B9554C">
      <w:pPr>
        <w:rPr>
          <w:rFonts w:ascii="Book Antiqua" w:hAnsi="Book Antiqua"/>
          <w:sz w:val="22"/>
          <w:szCs w:val="22"/>
        </w:rPr>
      </w:pPr>
      <w:r>
        <w:rPr>
          <w:rFonts w:ascii="Book Antiqua" w:hAnsi="Book Antiqua"/>
          <w:sz w:val="22"/>
          <w:szCs w:val="22"/>
        </w:rPr>
        <w:t>Menschen wie Benjamin und Hasenclever wussten aber auch etwas, das ganz nebenbei in einem Brief von Johann Gottfried Seume gesagt wird: „Furcht gibt Sicherheit“.</w:t>
      </w:r>
    </w:p>
    <w:p w:rsidR="00B9554C" w:rsidRDefault="00B9554C" w:rsidP="00B9554C">
      <w:pPr>
        <w:rPr>
          <w:rFonts w:ascii="Book Antiqua" w:hAnsi="Book Antiqua"/>
          <w:sz w:val="22"/>
          <w:szCs w:val="22"/>
        </w:rPr>
      </w:pPr>
      <w:r>
        <w:rPr>
          <w:rFonts w:ascii="Book Antiqua" w:hAnsi="Book Antiqua"/>
          <w:sz w:val="22"/>
          <w:szCs w:val="22"/>
        </w:rPr>
        <w:t xml:space="preserve">Wer diese Sicherheit nicht will, kann schreiben: </w:t>
      </w:r>
    </w:p>
    <w:p w:rsidR="00B9554C" w:rsidRDefault="00B9554C" w:rsidP="00B9554C">
      <w:pPr>
        <w:jc w:val="center"/>
        <w:rPr>
          <w:rFonts w:ascii="Book Antiqua" w:hAnsi="Book Antiqua"/>
          <w:sz w:val="22"/>
          <w:szCs w:val="22"/>
        </w:rPr>
      </w:pPr>
      <w:r>
        <w:rPr>
          <w:rFonts w:ascii="Book Antiqua" w:hAnsi="Book Antiqua"/>
          <w:sz w:val="22"/>
          <w:szCs w:val="22"/>
        </w:rPr>
        <w:t>„Ich bin allein wie die Bäume,</w:t>
      </w:r>
    </w:p>
    <w:p w:rsidR="00B9554C" w:rsidRDefault="00B9554C" w:rsidP="00B9554C">
      <w:pPr>
        <w:jc w:val="center"/>
        <w:rPr>
          <w:rFonts w:ascii="Book Antiqua" w:hAnsi="Book Antiqua"/>
          <w:sz w:val="22"/>
          <w:szCs w:val="22"/>
        </w:rPr>
      </w:pPr>
      <w:r>
        <w:rPr>
          <w:rFonts w:ascii="Book Antiqua" w:hAnsi="Book Antiqua"/>
          <w:sz w:val="22"/>
          <w:szCs w:val="22"/>
        </w:rPr>
        <w:t xml:space="preserve">Die um mein Fenster </w:t>
      </w:r>
      <w:proofErr w:type="spellStart"/>
      <w:r>
        <w:rPr>
          <w:rFonts w:ascii="Book Antiqua" w:hAnsi="Book Antiqua"/>
          <w:sz w:val="22"/>
          <w:szCs w:val="22"/>
        </w:rPr>
        <w:t>stehn</w:t>
      </w:r>
      <w:proofErr w:type="spellEnd"/>
      <w:r>
        <w:rPr>
          <w:rFonts w:ascii="Book Antiqua" w:hAnsi="Book Antiqua"/>
          <w:sz w:val="22"/>
          <w:szCs w:val="22"/>
        </w:rPr>
        <w:t>.</w:t>
      </w:r>
    </w:p>
    <w:p w:rsidR="00B9554C" w:rsidRDefault="00B9554C" w:rsidP="00B9554C">
      <w:pPr>
        <w:jc w:val="center"/>
        <w:rPr>
          <w:rFonts w:ascii="Book Antiqua" w:hAnsi="Book Antiqua"/>
          <w:sz w:val="22"/>
          <w:szCs w:val="22"/>
        </w:rPr>
      </w:pPr>
      <w:r>
        <w:rPr>
          <w:rFonts w:ascii="Book Antiqua" w:hAnsi="Book Antiqua"/>
          <w:sz w:val="22"/>
          <w:szCs w:val="22"/>
        </w:rPr>
        <w:t>In deren Schatten Träume</w:t>
      </w:r>
    </w:p>
    <w:p w:rsidR="00B9554C" w:rsidRDefault="00B9554C" w:rsidP="00B9554C">
      <w:pPr>
        <w:jc w:val="center"/>
        <w:rPr>
          <w:rFonts w:ascii="Book Antiqua" w:hAnsi="Book Antiqua"/>
          <w:sz w:val="22"/>
          <w:szCs w:val="22"/>
        </w:rPr>
      </w:pPr>
      <w:r>
        <w:rPr>
          <w:rFonts w:ascii="Book Antiqua" w:hAnsi="Book Antiqua"/>
          <w:sz w:val="22"/>
          <w:szCs w:val="22"/>
        </w:rPr>
        <w:t xml:space="preserve">Suchend im Garten </w:t>
      </w:r>
      <w:proofErr w:type="spellStart"/>
      <w:r>
        <w:rPr>
          <w:rFonts w:ascii="Book Antiqua" w:hAnsi="Book Antiqua"/>
          <w:sz w:val="22"/>
          <w:szCs w:val="22"/>
        </w:rPr>
        <w:t>gehn</w:t>
      </w:r>
      <w:proofErr w:type="spellEnd"/>
      <w:r>
        <w:rPr>
          <w:rFonts w:ascii="Book Antiqua" w:hAnsi="Book Antiqua"/>
          <w:sz w:val="22"/>
          <w:szCs w:val="22"/>
        </w:rPr>
        <w:t>.“</w:t>
      </w:r>
    </w:p>
    <w:p w:rsidR="00B9554C" w:rsidRDefault="00B9554C" w:rsidP="00B9554C">
      <w:pPr>
        <w:rPr>
          <w:rFonts w:ascii="Book Antiqua" w:hAnsi="Book Antiqua"/>
          <w:sz w:val="22"/>
          <w:szCs w:val="22"/>
        </w:rPr>
      </w:pPr>
      <w:r>
        <w:rPr>
          <w:rFonts w:ascii="Book Antiqua" w:hAnsi="Book Antiqua"/>
          <w:sz w:val="22"/>
          <w:szCs w:val="22"/>
        </w:rPr>
        <w:t xml:space="preserve">Dieser Blick, offen, geweitet, spricht auch aus einem anderen Gedicht von Walter Hasenclever, in dem es um die Auferstehung des französischen Sozialisten Jean </w:t>
      </w:r>
      <w:proofErr w:type="spellStart"/>
      <w:r>
        <w:rPr>
          <w:rFonts w:ascii="Book Antiqua" w:hAnsi="Book Antiqua"/>
          <w:sz w:val="22"/>
          <w:szCs w:val="22"/>
        </w:rPr>
        <w:t>Jaurès</w:t>
      </w:r>
      <w:proofErr w:type="spellEnd"/>
      <w:r>
        <w:rPr>
          <w:rFonts w:ascii="Book Antiqua" w:hAnsi="Book Antiqua"/>
          <w:sz w:val="22"/>
          <w:szCs w:val="22"/>
        </w:rPr>
        <w:t xml:space="preserve"> geht, der von einem Nationalisten ermordet wurde. In diesem Gedicht lässt sich erkennen, dass Walter Hasenclever die Welt als einen großen und in Einheit sprechenden Zusammenhang wahrgenommen hat, in dem die Geschichte und das Weinen der Heutigen, die Kränze der Hoffnung und der von Unwissenden geschürte Krieg, blühende Zitronen und der unbeugsame Ruf „Aufwärts, Freunde, Menschen!“ miteinander Zwiesprache halten.</w:t>
      </w:r>
    </w:p>
    <w:p w:rsidR="00B9554C" w:rsidRDefault="00B9554C" w:rsidP="00B9554C">
      <w:pPr>
        <w:rPr>
          <w:rFonts w:ascii="Book Antiqua" w:hAnsi="Book Antiqua"/>
          <w:sz w:val="22"/>
          <w:szCs w:val="22"/>
        </w:rPr>
      </w:pPr>
      <w:r>
        <w:rPr>
          <w:rFonts w:ascii="Book Antiqua" w:hAnsi="Book Antiqua"/>
          <w:sz w:val="22"/>
          <w:szCs w:val="22"/>
        </w:rPr>
        <w:t xml:space="preserve">Und so kann der größere, ja der gütigere Blick auch ins Höhere gehen, wenn es heißt: </w:t>
      </w:r>
    </w:p>
    <w:p w:rsidR="00B9554C" w:rsidRDefault="00B9554C" w:rsidP="00B9554C">
      <w:pPr>
        <w:jc w:val="center"/>
        <w:rPr>
          <w:rFonts w:ascii="Book Antiqua" w:hAnsi="Book Antiqua"/>
          <w:sz w:val="22"/>
          <w:szCs w:val="22"/>
        </w:rPr>
      </w:pPr>
      <w:r>
        <w:rPr>
          <w:rFonts w:ascii="Book Antiqua" w:hAnsi="Book Antiqua"/>
          <w:sz w:val="22"/>
          <w:szCs w:val="22"/>
        </w:rPr>
        <w:lastRenderedPageBreak/>
        <w:t>„An Euch, ihr Gestalten in der Höhe,</w:t>
      </w:r>
    </w:p>
    <w:p w:rsidR="00B9554C" w:rsidRDefault="00B9554C" w:rsidP="00B9554C">
      <w:pPr>
        <w:jc w:val="center"/>
        <w:rPr>
          <w:rFonts w:ascii="Book Antiqua" w:hAnsi="Book Antiqua"/>
          <w:sz w:val="22"/>
          <w:szCs w:val="22"/>
        </w:rPr>
      </w:pPr>
      <w:r>
        <w:rPr>
          <w:rFonts w:ascii="Book Antiqua" w:hAnsi="Book Antiqua"/>
          <w:sz w:val="22"/>
          <w:szCs w:val="22"/>
        </w:rPr>
        <w:t>Ergeht der Ruf: helft diesem Leben!“</w:t>
      </w:r>
    </w:p>
    <w:p w:rsidR="00B9554C" w:rsidRDefault="00B9554C" w:rsidP="00B9554C">
      <w:pPr>
        <w:rPr>
          <w:rFonts w:ascii="Book Antiqua" w:hAnsi="Book Antiqua"/>
          <w:sz w:val="22"/>
          <w:szCs w:val="22"/>
        </w:rPr>
      </w:pPr>
      <w:r>
        <w:rPr>
          <w:rFonts w:ascii="Book Antiqua" w:hAnsi="Book Antiqua"/>
          <w:sz w:val="22"/>
          <w:szCs w:val="22"/>
        </w:rPr>
        <w:t>In diesem Leben aber, das hat Walter Hasenclever gewiss in den letzten Monaten seiner irdischen Ausgesetztheit bitterlich am eigenen Leib erfahren, ist der Engel in der Höhe hier auf Erden ein Mensch, der einem anderen Wesen beisteht. Fehlt dieser Mensch, fehlt auch die Möglichkeit eines vollendeten Augenblicks, von dem Walter Hasenclever einmal eine seiner Figuren sagen ließ:</w:t>
      </w:r>
    </w:p>
    <w:p w:rsidR="00B9554C" w:rsidRDefault="00B9554C" w:rsidP="00B9554C">
      <w:pPr>
        <w:rPr>
          <w:rFonts w:ascii="Book Antiqua" w:hAnsi="Book Antiqua"/>
          <w:sz w:val="22"/>
          <w:szCs w:val="22"/>
        </w:rPr>
      </w:pPr>
      <w:r>
        <w:rPr>
          <w:rFonts w:ascii="Book Antiqua" w:hAnsi="Book Antiqua"/>
          <w:sz w:val="22"/>
          <w:szCs w:val="22"/>
        </w:rPr>
        <w:t>„Ich begriff, dass es einen Augenblick geben müsse, wo wir unsere Hoffnungen erreicht und unser Wesen als vollendet empfinden.“</w:t>
      </w:r>
    </w:p>
    <w:p w:rsidR="00B9554C" w:rsidRDefault="00B9554C" w:rsidP="00B9554C">
      <w:pPr>
        <w:rPr>
          <w:rFonts w:ascii="Book Antiqua" w:hAnsi="Book Antiqua"/>
          <w:sz w:val="22"/>
          <w:szCs w:val="22"/>
        </w:rPr>
      </w:pPr>
      <w:r>
        <w:rPr>
          <w:rFonts w:ascii="Book Antiqua" w:hAnsi="Book Antiqua"/>
          <w:sz w:val="22"/>
          <w:szCs w:val="22"/>
        </w:rPr>
        <w:t>Wir, die wir hier und heute leben, wir haben immer noch die Möglichkeit, in diesen Augenblick einzutreten und uns selbst als Unwissende zu begegnen. Denn Bescheid zu wissen, das schützt uns nicht, nur die Offenheit des Lebens und seine großen Verwandlungen können uns mit der Höhe verbinden, die uns Kraft gibt, jeden Tag aufs Neue unsere Freiheit und damit den Frieden in uns selbst zu gestalten.</w:t>
      </w:r>
    </w:p>
    <w:p w:rsidR="00BD5F90" w:rsidRDefault="00BD5F90"/>
    <w:sectPr w:rsidR="00BD5F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4C"/>
    <w:rsid w:val="00193CA3"/>
    <w:rsid w:val="00B9554C"/>
    <w:rsid w:val="00BD5F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D224"/>
  <w15:chartTrackingRefBased/>
  <w15:docId w15:val="{EA216DE9-E9AC-433C-A523-58132063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imes New Roman"/>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554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4227</Characters>
  <Application>Microsoft Office Word</Application>
  <DocSecurity>0</DocSecurity>
  <Lines>35</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Lauer</dc:creator>
  <cp:keywords/>
  <dc:description/>
  <cp:lastModifiedBy>Lauer</cp:lastModifiedBy>
  <cp:revision>2</cp:revision>
  <dcterms:created xsi:type="dcterms:W3CDTF">2021-11-04T10:29:00Z</dcterms:created>
  <dcterms:modified xsi:type="dcterms:W3CDTF">2021-11-04T10:34:00Z</dcterms:modified>
</cp:coreProperties>
</file>